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0F6764" w:rsidRDefault="002977A6">
      <w:pPr>
        <w:rPr>
          <w:b/>
          <w:u w:val="single"/>
        </w:rPr>
      </w:pPr>
      <w:r>
        <w:t xml:space="preserve">Articulated Plan for Provisional Prescriptive Authority: </w:t>
      </w:r>
      <w:r>
        <w:rPr>
          <w:b/>
          <w:u w:val="single"/>
        </w:rPr>
        <w:t>Danielle Ivy Marston, FNP-S</w:t>
      </w:r>
    </w:p>
    <w:p w14:paraId="00000002" w14:textId="77777777" w:rsidR="000F6764" w:rsidRDefault="000F6764">
      <w:pPr>
        <w:sectPr w:rsidR="000F6764"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p w14:paraId="00000003" w14:textId="77777777" w:rsidR="000F6764" w:rsidRDefault="002977A6">
      <w:r>
        <w:t>APRN License #: ****</w:t>
      </w:r>
      <w:r>
        <w:tab/>
      </w:r>
      <w:r>
        <w:tab/>
      </w:r>
      <w:r>
        <w:tab/>
      </w:r>
      <w:r>
        <w:tab/>
      </w:r>
      <w:r>
        <w:tab/>
        <w:t>RN License #: 1645088</w:t>
      </w:r>
    </w:p>
    <w:p w14:paraId="00000004" w14:textId="77777777" w:rsidR="000F6764" w:rsidRDefault="002977A6">
      <w:r>
        <w:t>NPI Number: ****</w:t>
      </w:r>
      <w:r>
        <w:tab/>
      </w:r>
      <w:r>
        <w:tab/>
      </w:r>
      <w:r>
        <w:tab/>
      </w:r>
      <w:r>
        <w:tab/>
      </w:r>
      <w:r>
        <w:tab/>
        <w:t>RXN #: ****</w:t>
      </w:r>
    </w:p>
    <w:p w14:paraId="00000005" w14:textId="77777777" w:rsidR="000F6764" w:rsidRDefault="002977A6">
      <w:r>
        <w:t>DEA Number: *****</w:t>
      </w:r>
      <w:r>
        <w:tab/>
      </w:r>
      <w:r>
        <w:tab/>
      </w:r>
    </w:p>
    <w:p w14:paraId="00000006" w14:textId="77777777" w:rsidR="000F6764" w:rsidRDefault="000F6764"/>
    <w:p w14:paraId="00000007" w14:textId="77777777" w:rsidR="000F6764" w:rsidRDefault="002977A6">
      <w:r>
        <w:t xml:space="preserve">Date of Articulated Plan development: **** </w:t>
      </w:r>
      <w:r>
        <w:tab/>
      </w:r>
      <w:r>
        <w:tab/>
      </w:r>
    </w:p>
    <w:p w14:paraId="00000008" w14:textId="77777777" w:rsidR="000F6764" w:rsidRDefault="000F6764"/>
    <w:p w14:paraId="00000009" w14:textId="77777777" w:rsidR="000F6764" w:rsidRDefault="002977A6">
      <w:r>
        <w:rPr>
          <w:b/>
          <w:u w:val="single"/>
        </w:rPr>
        <w:t>Certification</w:t>
      </w:r>
      <w:r>
        <w:t xml:space="preserve">: </w:t>
      </w:r>
    </w:p>
    <w:p w14:paraId="0000000A" w14:textId="77777777" w:rsidR="000F6764" w:rsidRDefault="000F6764"/>
    <w:p w14:paraId="0000000B" w14:textId="77777777" w:rsidR="000F6764" w:rsidRDefault="002977A6">
      <w:r>
        <w:t>American Academy of Nurse Practitioners - Family Nurse Practitioner, anticipated certification date of ****</w:t>
      </w:r>
    </w:p>
    <w:p w14:paraId="0000000C" w14:textId="77777777" w:rsidR="000F6764" w:rsidRDefault="002977A6">
      <w:r>
        <w:t>Certification #: ****</w:t>
      </w:r>
    </w:p>
    <w:p w14:paraId="0000000D" w14:textId="77777777" w:rsidR="000F6764" w:rsidRDefault="002977A6">
      <w:r>
        <w:t>Initial certification date **** with recertification every 5 y</w:t>
      </w:r>
      <w:r>
        <w:t>ears. Current cycle will end *****</w:t>
      </w:r>
    </w:p>
    <w:p w14:paraId="0000000E" w14:textId="77777777" w:rsidR="000F6764" w:rsidRDefault="000F6764"/>
    <w:p w14:paraId="0000000F" w14:textId="77777777" w:rsidR="000F6764" w:rsidRDefault="002977A6">
      <w:r>
        <w:rPr>
          <w:b/>
          <w:u w:val="single"/>
        </w:rPr>
        <w:t>Consultation &amp; Referral Plan</w:t>
      </w:r>
      <w:r>
        <w:t xml:space="preserve">: </w:t>
      </w:r>
    </w:p>
    <w:p w14:paraId="00000010" w14:textId="77777777" w:rsidR="000F6764" w:rsidRDefault="000F6764"/>
    <w:p w14:paraId="00000011" w14:textId="77777777" w:rsidR="000F6764" w:rsidRDefault="002977A6">
      <w:r>
        <w:t>Co-management of patients and specialty referrals to be performed and carried out, as deemed appropriate by RXN’s or mentor’s clinical judgment. When appropriate, RXN will collaborate with</w:t>
      </w:r>
      <w:r>
        <w:t xml:space="preserve"> other providers or health care providers within the place of employment. </w:t>
      </w:r>
    </w:p>
    <w:p w14:paraId="00000012" w14:textId="77777777" w:rsidR="000F6764" w:rsidRDefault="000F6764"/>
    <w:p w14:paraId="00000013" w14:textId="77777777" w:rsidR="000F6764" w:rsidRDefault="002977A6">
      <w:r>
        <w:rPr>
          <w:i/>
        </w:rPr>
        <w:t>Consultation &amp; Referral Mechanisms</w:t>
      </w:r>
      <w:r>
        <w:t>: based on consultation contacts available or offered by  place of employment. Examples of consulting bodies, include but are not limited to:</w:t>
      </w:r>
    </w:p>
    <w:p w14:paraId="00000014" w14:textId="77777777" w:rsidR="000F6764" w:rsidRDefault="002977A6">
      <w:pPr>
        <w:numPr>
          <w:ilvl w:val="0"/>
          <w:numId w:val="2"/>
        </w:numPr>
      </w:pPr>
      <w:r>
        <w:t>Emer</w:t>
      </w:r>
      <w:r>
        <w:t xml:space="preserve">gency Services &amp; 911/ stat-one transport </w:t>
      </w:r>
    </w:p>
    <w:p w14:paraId="00000015" w14:textId="77777777" w:rsidR="000F6764" w:rsidRDefault="002977A6">
      <w:pPr>
        <w:numPr>
          <w:ilvl w:val="1"/>
          <w:numId w:val="2"/>
        </w:numPr>
      </w:pPr>
      <w:r>
        <w:t xml:space="preserve">Pediatric or adult, based on client age </w:t>
      </w:r>
    </w:p>
    <w:p w14:paraId="00000016" w14:textId="77777777" w:rsidR="000F6764" w:rsidRDefault="002977A6">
      <w:pPr>
        <w:numPr>
          <w:ilvl w:val="0"/>
          <w:numId w:val="2"/>
        </w:numPr>
      </w:pPr>
      <w:r>
        <w:t xml:space="preserve">Specialty consult or referral: neurology, ENT, endocrine, pulmonology, cardiac, gastroenterology, immunology/ allergy, rheumatology, hematology, ophthalmology, dermatology, </w:t>
      </w:r>
      <w:r>
        <w:t>orthopedics, podiatry, obstetrics/ gynecology, urology, oncology, psychiatry, pain specialty, plastic surgery</w:t>
      </w:r>
    </w:p>
    <w:p w14:paraId="00000017" w14:textId="77777777" w:rsidR="000F6764" w:rsidRDefault="002977A6">
      <w:pPr>
        <w:numPr>
          <w:ilvl w:val="0"/>
          <w:numId w:val="2"/>
        </w:numPr>
      </w:pPr>
      <w:r>
        <w:t>Service referral: physical therapy, occupational therapy, dietary, rehabilitation, case management, social work, counseling, public health, hospic</w:t>
      </w:r>
      <w:r>
        <w:t>e &amp; palliative medicine</w:t>
      </w:r>
    </w:p>
    <w:p w14:paraId="00000018" w14:textId="77777777" w:rsidR="000F6764" w:rsidRDefault="000F6764"/>
    <w:p w14:paraId="00000019" w14:textId="77777777" w:rsidR="000F6764" w:rsidRDefault="002977A6">
      <w:r>
        <w:rPr>
          <w:b/>
          <w:u w:val="single"/>
        </w:rPr>
        <w:t>Quality Assurance Plan</w:t>
      </w:r>
      <w:r>
        <w:t xml:space="preserve">: </w:t>
      </w:r>
    </w:p>
    <w:p w14:paraId="0000001A" w14:textId="77777777" w:rsidR="000F6764" w:rsidRDefault="000F6764"/>
    <w:p w14:paraId="0000001B" w14:textId="77777777" w:rsidR="000F6764" w:rsidRDefault="002977A6">
      <w:pPr>
        <w:numPr>
          <w:ilvl w:val="0"/>
          <w:numId w:val="1"/>
        </w:numPr>
      </w:pPr>
      <w:r>
        <w:t xml:space="preserve">Use of approved order sets in place by medical staff, pharmacy, and CPOE with standard and safe dosing protocols in place. </w:t>
      </w:r>
    </w:p>
    <w:p w14:paraId="0000001C" w14:textId="77777777" w:rsidR="000F6764" w:rsidRDefault="002977A6">
      <w:pPr>
        <w:numPr>
          <w:ilvl w:val="0"/>
          <w:numId w:val="1"/>
        </w:numPr>
      </w:pPr>
      <w:r>
        <w:t xml:space="preserve">PDMP audits &amp; urine drug screen on all patients prescribed scheduled II-V medications </w:t>
      </w:r>
    </w:p>
    <w:p w14:paraId="0000001D" w14:textId="77777777" w:rsidR="000F6764" w:rsidRDefault="002977A6">
      <w:pPr>
        <w:numPr>
          <w:ilvl w:val="0"/>
          <w:numId w:val="1"/>
        </w:numPr>
      </w:pPr>
      <w:r>
        <w:t xml:space="preserve">Safe prescribing practices within first year of employment or as defined by length of time as determined by place of employment: </w:t>
      </w:r>
    </w:p>
    <w:p w14:paraId="0000001E" w14:textId="77777777" w:rsidR="000F6764" w:rsidRDefault="002977A6">
      <w:pPr>
        <w:numPr>
          <w:ilvl w:val="1"/>
          <w:numId w:val="1"/>
        </w:numPr>
      </w:pPr>
      <w:r>
        <w:t>Chart audits and peer reviews performed</w:t>
      </w:r>
      <w:r>
        <w:t xml:space="preserve"> biweekly for the first 1-2 months with mentor. I will prepare a report of all medications prescribed, including dosage, route, frequency, indication, quantity, and refills. </w:t>
      </w:r>
    </w:p>
    <w:p w14:paraId="0000001F" w14:textId="77777777" w:rsidR="000F6764" w:rsidRDefault="002977A6">
      <w:pPr>
        <w:numPr>
          <w:ilvl w:val="1"/>
          <w:numId w:val="1"/>
        </w:numPr>
      </w:pPr>
      <w:r>
        <w:t>At 3rd month of employment and throughout duration of provisional prescriptive au</w:t>
      </w:r>
      <w:r>
        <w:t xml:space="preserve">thority period, monthly audits with mentor performed with focus on high-risk </w:t>
      </w:r>
      <w:r>
        <w:lastRenderedPageBreak/>
        <w:t xml:space="preserve">medications, including all scheduled II-V drugs and high-risk psychiatric prescriptions </w:t>
      </w:r>
    </w:p>
    <w:p w14:paraId="00000020" w14:textId="77777777" w:rsidR="000F6764" w:rsidRDefault="002977A6">
      <w:pPr>
        <w:numPr>
          <w:ilvl w:val="0"/>
          <w:numId w:val="1"/>
        </w:numPr>
      </w:pPr>
      <w:r>
        <w:t xml:space="preserve">Pharmacist available 24 hours per day for phone or in-person consultation. </w:t>
      </w:r>
    </w:p>
    <w:p w14:paraId="00000021" w14:textId="77777777" w:rsidR="000F6764" w:rsidRDefault="000F6764"/>
    <w:p w14:paraId="00000022" w14:textId="77777777" w:rsidR="000F6764" w:rsidRDefault="002977A6">
      <w:r>
        <w:rPr>
          <w:b/>
          <w:u w:val="single"/>
        </w:rPr>
        <w:t>Decision Supp</w:t>
      </w:r>
      <w:r>
        <w:rPr>
          <w:b/>
          <w:u w:val="single"/>
        </w:rPr>
        <w:t>ort Tools</w:t>
      </w:r>
      <w:r>
        <w:t xml:space="preserve">: </w:t>
      </w:r>
    </w:p>
    <w:p w14:paraId="00000023" w14:textId="77777777" w:rsidR="000F6764" w:rsidRDefault="000F6764"/>
    <w:p w14:paraId="00000024" w14:textId="77777777" w:rsidR="000F6764" w:rsidRDefault="002977A6">
      <w:pPr>
        <w:numPr>
          <w:ilvl w:val="0"/>
          <w:numId w:val="3"/>
        </w:numPr>
      </w:pPr>
      <w:r>
        <w:t xml:space="preserve">eCharting software w/ organized CPOE </w:t>
      </w:r>
    </w:p>
    <w:p w14:paraId="00000025" w14:textId="77777777" w:rsidR="000F6764" w:rsidRDefault="002977A6">
      <w:pPr>
        <w:numPr>
          <w:ilvl w:val="0"/>
          <w:numId w:val="3"/>
        </w:numPr>
      </w:pPr>
      <w:r>
        <w:t xml:space="preserve">UpToDate online and mobile application </w:t>
      </w:r>
    </w:p>
    <w:p w14:paraId="00000026" w14:textId="77777777" w:rsidR="000F6764" w:rsidRDefault="002977A6">
      <w:pPr>
        <w:numPr>
          <w:ilvl w:val="0"/>
          <w:numId w:val="3"/>
        </w:numPr>
      </w:pPr>
      <w:r>
        <w:t xml:space="preserve">Epocrates &amp; Sanford antimicrobial mobile applications to be used as safe prescribing adjunct tools  </w:t>
      </w:r>
    </w:p>
    <w:p w14:paraId="00000027" w14:textId="77777777" w:rsidR="000F6764" w:rsidRDefault="002977A6">
      <w:pPr>
        <w:numPr>
          <w:ilvl w:val="0"/>
          <w:numId w:val="3"/>
        </w:numPr>
      </w:pPr>
      <w:r>
        <w:t xml:space="preserve">PubMed, CINAHL, PSYCInfo research databases </w:t>
      </w:r>
    </w:p>
    <w:p w14:paraId="00000028" w14:textId="77777777" w:rsidR="000F6764" w:rsidRDefault="002977A6">
      <w:pPr>
        <w:numPr>
          <w:ilvl w:val="0"/>
          <w:numId w:val="3"/>
        </w:numPr>
      </w:pPr>
      <w:r>
        <w:t xml:space="preserve">Email subscription </w:t>
      </w:r>
      <w:r>
        <w:t>to Journal of the Association of American Nurse Practitioners (JAANP), Annals of Internal Medicine, and the Journal for Nurse Practitioners (JNP)</w:t>
      </w:r>
    </w:p>
    <w:p w14:paraId="00000029" w14:textId="77777777" w:rsidR="000F6764" w:rsidRDefault="000F6764"/>
    <w:p w14:paraId="0000002A" w14:textId="77777777" w:rsidR="000F6764" w:rsidRDefault="002977A6">
      <w:r>
        <w:rPr>
          <w:b/>
          <w:u w:val="single"/>
        </w:rPr>
        <w:t>Continuing Education in Pharmacology &amp; Safe Prescribing</w:t>
      </w:r>
      <w:r>
        <w:t xml:space="preserve">: </w:t>
      </w:r>
    </w:p>
    <w:p w14:paraId="0000002B" w14:textId="77777777" w:rsidR="000F6764" w:rsidRDefault="000F6764"/>
    <w:p w14:paraId="0000002C" w14:textId="77777777" w:rsidR="000F6764" w:rsidRDefault="002977A6">
      <w:pPr>
        <w:numPr>
          <w:ilvl w:val="0"/>
          <w:numId w:val="4"/>
        </w:numPr>
      </w:pPr>
      <w:r>
        <w:t>Planned attendance of at least 1 provider conferen</w:t>
      </w:r>
      <w:r>
        <w:t xml:space="preserve">ce annually </w:t>
      </w:r>
    </w:p>
    <w:p w14:paraId="0000002D" w14:textId="77777777" w:rsidR="000F6764" w:rsidRDefault="002977A6">
      <w:pPr>
        <w:numPr>
          <w:ilvl w:val="0"/>
          <w:numId w:val="4"/>
        </w:numPr>
      </w:pPr>
      <w:r>
        <w:t>CE credits from UpToDate</w:t>
      </w:r>
    </w:p>
    <w:p w14:paraId="0000002E" w14:textId="77777777" w:rsidR="000F6764" w:rsidRDefault="002977A6">
      <w:pPr>
        <w:numPr>
          <w:ilvl w:val="0"/>
          <w:numId w:val="4"/>
        </w:numPr>
      </w:pPr>
      <w:r>
        <w:t>Renewal requirements for AANP recertification of FNP:</w:t>
      </w:r>
    </w:p>
    <w:p w14:paraId="0000002F" w14:textId="77777777" w:rsidR="000F6764" w:rsidRDefault="002977A6">
      <w:pPr>
        <w:numPr>
          <w:ilvl w:val="1"/>
          <w:numId w:val="4"/>
        </w:numPr>
      </w:pPr>
      <w:r>
        <w:t xml:space="preserve">Within 5-year certification period, I will acquire a minimum of 100 contact hours of advanced CE credit with at least 25 credits of required pharmacology CE credit </w:t>
      </w:r>
      <w:r>
        <w:t xml:space="preserve">updates </w:t>
      </w:r>
    </w:p>
    <w:p w14:paraId="00000030" w14:textId="77777777" w:rsidR="000F6764" w:rsidRDefault="000F6764"/>
    <w:p w14:paraId="00000031" w14:textId="77777777" w:rsidR="000F6764" w:rsidRDefault="002977A6">
      <w:r>
        <w:rPr>
          <w:b/>
          <w:u w:val="single"/>
        </w:rPr>
        <w:t>Other</w:t>
      </w:r>
      <w:r>
        <w:t xml:space="preserve">: </w:t>
      </w:r>
    </w:p>
    <w:p w14:paraId="00000032" w14:textId="77777777" w:rsidR="000F6764" w:rsidRDefault="000F6764"/>
    <w:p w14:paraId="00000033" w14:textId="77777777" w:rsidR="000F6764" w:rsidRDefault="002977A6">
      <w:r>
        <w:t xml:space="preserve">Monthly staff meetings attendance </w:t>
      </w:r>
    </w:p>
    <w:p w14:paraId="00000034" w14:textId="77777777" w:rsidR="000F6764" w:rsidRDefault="002977A6">
      <w:r>
        <w:t xml:space="preserve">Quarterly in-depth chart review meetings for difficult patient cases within the clinic </w:t>
      </w:r>
    </w:p>
    <w:p w14:paraId="00000035" w14:textId="77777777" w:rsidR="000F6764" w:rsidRDefault="002977A6">
      <w:r>
        <w:t>----</w:t>
      </w:r>
    </w:p>
    <w:p w14:paraId="00000036" w14:textId="77777777" w:rsidR="000F6764" w:rsidRDefault="002977A6">
      <w:r>
        <w:t xml:space="preserve">RXN Signature: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00000037" w14:textId="77777777" w:rsidR="000F6764" w:rsidRDefault="000F6764"/>
    <w:p w14:paraId="00000038" w14:textId="77777777" w:rsidR="000F6764" w:rsidRDefault="002977A6">
      <w:r>
        <w:t xml:space="preserve">Mentor Name: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Date: </w:t>
      </w:r>
    </w:p>
    <w:p w14:paraId="00000039" w14:textId="77777777" w:rsidR="000F6764" w:rsidRDefault="002977A6">
      <w:r>
        <w:t xml:space="preserve">Mentor Signature: </w:t>
      </w:r>
    </w:p>
    <w:p w14:paraId="0000003A" w14:textId="77777777" w:rsidR="000F6764" w:rsidRDefault="002977A6">
      <w:r>
        <w:t xml:space="preserve">Mentor license #: </w:t>
      </w:r>
    </w:p>
    <w:p w14:paraId="0000003B" w14:textId="77777777" w:rsidR="000F6764" w:rsidRDefault="000F6764"/>
    <w:p w14:paraId="0000003C" w14:textId="77777777" w:rsidR="000F6764" w:rsidRDefault="002977A6">
      <w:r>
        <w:rPr>
          <w:b/>
          <w:u w:val="single"/>
        </w:rPr>
        <w:t>RXN Plan Review (at least annually)</w:t>
      </w:r>
      <w:r>
        <w:t xml:space="preserve">: </w:t>
      </w:r>
    </w:p>
    <w:p w14:paraId="0000003D" w14:textId="77777777" w:rsidR="000F6764" w:rsidRDefault="000F6764"/>
    <w:p w14:paraId="0000003E" w14:textId="77777777" w:rsidR="000F6764" w:rsidRDefault="002977A6">
      <w:r>
        <w:t xml:space="preserve">Reviewed on (date): </w:t>
      </w:r>
    </w:p>
    <w:p w14:paraId="0000003F" w14:textId="77777777" w:rsidR="000F6764" w:rsidRDefault="002977A6">
      <w:r>
        <w:t xml:space="preserve">Reviewed on (date): </w:t>
      </w:r>
    </w:p>
    <w:p w14:paraId="00000040" w14:textId="77777777" w:rsidR="000F6764" w:rsidRDefault="002977A6">
      <w:r>
        <w:t xml:space="preserve">Reviewed on (date): </w:t>
      </w:r>
    </w:p>
    <w:p w14:paraId="00000041" w14:textId="77777777" w:rsidR="000F6764" w:rsidRDefault="002977A6">
      <w:r>
        <w:t xml:space="preserve">Reviewed on (date): </w:t>
      </w:r>
    </w:p>
    <w:p w14:paraId="00000042" w14:textId="77777777" w:rsidR="000F6764" w:rsidRDefault="002977A6">
      <w:r>
        <w:t xml:space="preserve">Reviewed on (date): </w:t>
      </w:r>
    </w:p>
    <w:sectPr w:rsidR="000F6764">
      <w:type w:val="continuous"/>
      <w:pgSz w:w="12240" w:h="15840"/>
      <w:pgMar w:top="1440" w:right="1440" w:bottom="1440" w:left="1440" w:header="720" w:footer="720" w:gutter="0"/>
      <w:cols w:space="720" w:equalWidth="0">
        <w:col w:w="936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314FAA"/>
    <w:multiLevelType w:val="multilevel"/>
    <w:tmpl w:val="FFE8F09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A61231B"/>
    <w:multiLevelType w:val="multilevel"/>
    <w:tmpl w:val="19787D4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096613B"/>
    <w:multiLevelType w:val="multilevel"/>
    <w:tmpl w:val="B6AA15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BF1F97"/>
    <w:multiLevelType w:val="multilevel"/>
    <w:tmpl w:val="49A6FBB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764"/>
    <w:rsid w:val="000F6764"/>
    <w:rsid w:val="0029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6034825-B3E4-4D51-8125-BB014C0BC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Boshe</dc:creator>
  <cp:lastModifiedBy>Danielle Gautereaux</cp:lastModifiedBy>
  <cp:revision>2</cp:revision>
  <dcterms:created xsi:type="dcterms:W3CDTF">2020-06-29T04:03:00Z</dcterms:created>
  <dcterms:modified xsi:type="dcterms:W3CDTF">2020-06-29T04:03:00Z</dcterms:modified>
</cp:coreProperties>
</file>